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1B" w:rsidRPr="002E374E" w:rsidRDefault="00FA2338" w:rsidP="00FA2338">
      <w:pPr>
        <w:pStyle w:val="a3"/>
        <w:tabs>
          <w:tab w:val="left" w:pos="0"/>
        </w:tabs>
        <w:suppressAutoHyphens/>
        <w:jc w:val="center"/>
      </w:pPr>
      <w:r>
        <w:t xml:space="preserve">Уважаемые </w:t>
      </w:r>
      <w:r w:rsidR="00EA3B1B" w:rsidRPr="002E374E">
        <w:t>акционеры!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Открытое акционерное общество «</w:t>
      </w:r>
      <w:proofErr w:type="spellStart"/>
      <w:r w:rsidRPr="002E374E">
        <w:t>Пинские</w:t>
      </w:r>
      <w:proofErr w:type="spellEnd"/>
      <w:r w:rsidRPr="002E374E">
        <w:t xml:space="preserve"> нетканые материалы» (</w:t>
      </w:r>
      <w:proofErr w:type="gramStart"/>
      <w:r w:rsidRPr="002E374E">
        <w:t>далее  –</w:t>
      </w:r>
      <w:proofErr w:type="gramEnd"/>
      <w:r w:rsidRPr="002E374E">
        <w:t xml:space="preserve"> Общество), расположенное по адресу: Брестская обл., г. Пинск, ул. </w:t>
      </w:r>
      <w:proofErr w:type="spellStart"/>
      <w:r w:rsidRPr="002E374E">
        <w:t>Козубовского</w:t>
      </w:r>
      <w:proofErr w:type="spellEnd"/>
      <w:r w:rsidRPr="002E374E">
        <w:t>, д. 19, доводит до Вашего сведения решения</w:t>
      </w:r>
      <w:r w:rsidRPr="002E374E">
        <w:rPr>
          <w:bCs/>
        </w:rPr>
        <w:t>, принятые «</w:t>
      </w:r>
      <w:r w:rsidR="009D2B78">
        <w:rPr>
          <w:bCs/>
        </w:rPr>
        <w:t>28</w:t>
      </w:r>
      <w:r w:rsidRPr="002E374E">
        <w:rPr>
          <w:bCs/>
        </w:rPr>
        <w:t>» марта 202</w:t>
      </w:r>
      <w:r w:rsidR="009D2B78">
        <w:rPr>
          <w:bCs/>
        </w:rPr>
        <w:t>4</w:t>
      </w:r>
      <w:r w:rsidRPr="002E374E">
        <w:rPr>
          <w:bCs/>
        </w:rPr>
        <w:t xml:space="preserve"> г.</w:t>
      </w:r>
      <w:r w:rsidRPr="002E374E">
        <w:t xml:space="preserve"> годовым общим собранием акционеров Общества: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Повестка дня: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9112"/>
      </w:tblGrid>
      <w:tr w:rsidR="00EA3B1B" w:rsidRPr="002E374E" w:rsidTr="00AF3C77">
        <w:trPr>
          <w:trHeight w:val="617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2B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>Отчет об итогах финансово-хозяйственной деятельности Общества в 202</w:t>
            </w:r>
            <w:r w:rsidR="009D2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 xml:space="preserve"> году и основных направлениях деятельности на 202</w:t>
            </w:r>
            <w:r w:rsidR="009D2B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rPr>
          <w:trHeight w:val="200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2B78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Наблюдательного совета Общества за 202</w:t>
            </w:r>
            <w:r w:rsidR="009D2B78">
              <w:rPr>
                <w:sz w:val="24"/>
                <w:szCs w:val="24"/>
                <w:lang w:val="ru-RU"/>
              </w:rPr>
              <w:t>3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rPr>
          <w:trHeight w:val="205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2B78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ревизионной комиссии Общества за 202</w:t>
            </w:r>
            <w:r w:rsidR="009D2B78">
              <w:rPr>
                <w:sz w:val="24"/>
                <w:szCs w:val="24"/>
                <w:lang w:val="ru-RU"/>
              </w:rPr>
              <w:t>3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2B78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Утверждение годовой бухгалтерской отчетности Общества за 202</w:t>
            </w:r>
            <w:r w:rsidR="009D2B78">
              <w:rPr>
                <w:sz w:val="24"/>
                <w:szCs w:val="24"/>
                <w:lang w:val="ru-RU"/>
              </w:rPr>
              <w:t>3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rPr>
          <w:trHeight w:val="387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2B78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выплате дивидендов Общества за 202</w:t>
            </w:r>
            <w:r w:rsidR="009D2B78">
              <w:rPr>
                <w:sz w:val="24"/>
                <w:szCs w:val="24"/>
                <w:lang w:val="ru-RU"/>
              </w:rPr>
              <w:t>3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AF3C77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2B78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порядке распределения и использования чистой прибыли на 202</w:t>
            </w:r>
            <w:r w:rsidR="009D2B78">
              <w:rPr>
                <w:sz w:val="24"/>
                <w:szCs w:val="24"/>
                <w:lang w:val="ru-RU"/>
              </w:rPr>
              <w:t>4</w:t>
            </w:r>
            <w:r w:rsidRPr="002E374E">
              <w:rPr>
                <w:sz w:val="24"/>
                <w:szCs w:val="24"/>
              </w:rPr>
              <w:t xml:space="preserve"> год и 1-й квартал 202</w:t>
            </w:r>
            <w:r w:rsidR="009D2B78">
              <w:rPr>
                <w:sz w:val="24"/>
                <w:szCs w:val="24"/>
                <w:lang w:val="ru-RU"/>
              </w:rPr>
              <w:t>5</w:t>
            </w:r>
            <w:r w:rsidRPr="002E374E">
              <w:rPr>
                <w:sz w:val="24"/>
                <w:szCs w:val="24"/>
              </w:rPr>
              <w:t xml:space="preserve"> года.</w:t>
            </w:r>
          </w:p>
        </w:tc>
      </w:tr>
      <w:tr w:rsidR="00EA3B1B" w:rsidRPr="002E374E" w:rsidTr="00AF3C77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Избрание членов Наблюдательного совета и ревизионной комиссии Общества.</w:t>
            </w:r>
          </w:p>
        </w:tc>
      </w:tr>
      <w:tr w:rsidR="00EA3B1B" w:rsidRPr="002E374E" w:rsidTr="00AF3C77">
        <w:trPr>
          <w:trHeight w:val="606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9D6394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Установление размера вознаграждения членам Наблюдательного совета и ревизионной комиссии Общества.</w:t>
            </w:r>
          </w:p>
        </w:tc>
      </w:tr>
    </w:tbl>
    <w:p w:rsid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B1B" w:rsidRPr="00EA3B1B" w:rsidRDefault="00EA3B1B" w:rsidP="00EA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Решения собрания.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первому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1.1. Принять к сведению и утвердить отчет директора об итогах финансово-хозяйственной деятельности Общества за 202</w:t>
      </w:r>
      <w:r w:rsidR="009D2B78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год, а также основные направления деятельности Общества в 202</w:t>
      </w:r>
      <w:r w:rsidR="009D2B78">
        <w:rPr>
          <w:rFonts w:ascii="Times New Roman" w:hAnsi="Times New Roman" w:cs="Times New Roman"/>
          <w:sz w:val="24"/>
          <w:szCs w:val="24"/>
        </w:rPr>
        <w:t>4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году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(прилагаются)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второму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2.1. Утвердить отчет о работе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 xml:space="preserve">. Работу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признать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третьему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3.1. Утвердить заключение ревизионной комиссии по результатам ежегодной проверки финансово-хозяйственной деятельности Общества за 202</w:t>
      </w:r>
      <w:r w:rsidR="009D2B78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3.2. Принять к сведению аудиторское заключение по результатам проведенного ежегодного аудита Общества за 202</w:t>
      </w:r>
      <w:r w:rsidR="009D2B78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3.3. Работу ревизионной комиссии считать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четвертому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4.1. Утвердить с учетом заключения ревизионной комиссии и результатов аудиторской проверки годовую бухгалтерскую (финансовую) отчетность Общества за 202</w:t>
      </w:r>
      <w:r w:rsidR="009D2B78">
        <w:rPr>
          <w:rFonts w:ascii="Times New Roman" w:hAnsi="Times New Roman" w:cs="Times New Roman"/>
          <w:sz w:val="24"/>
          <w:szCs w:val="24"/>
        </w:rPr>
        <w:t>3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4.2. Утвердить порядок распределения чистой</w:t>
      </w:r>
      <w:r>
        <w:rPr>
          <w:rFonts w:ascii="Times New Roman" w:hAnsi="Times New Roman" w:cs="Times New Roman"/>
          <w:sz w:val="24"/>
          <w:szCs w:val="24"/>
        </w:rPr>
        <w:t xml:space="preserve"> прибыли за 2023 год в размере </w:t>
      </w:r>
      <w:r>
        <w:rPr>
          <w:rFonts w:ascii="Times New Roman" w:hAnsi="Times New Roman" w:cs="Times New Roman"/>
          <w:sz w:val="24"/>
          <w:szCs w:val="24"/>
        </w:rPr>
        <w:br/>
      </w:r>
      <w:r w:rsidRPr="009D2B78">
        <w:rPr>
          <w:rFonts w:ascii="Times New Roman" w:hAnsi="Times New Roman" w:cs="Times New Roman"/>
          <w:sz w:val="24"/>
          <w:szCs w:val="24"/>
        </w:rPr>
        <w:t>271728,61 рублей: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дивиденды, согласно нормативу по Указу Президента Республики Беларусь от 28.12.2005 № 637,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план – 20 %, факт – 20,300626 %</w:t>
      </w:r>
      <w:proofErr w:type="gramStart"/>
      <w:r w:rsidRPr="009D2B7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D2B78">
        <w:rPr>
          <w:rFonts w:ascii="Times New Roman" w:hAnsi="Times New Roman" w:cs="Times New Roman"/>
          <w:sz w:val="24"/>
          <w:szCs w:val="24"/>
        </w:rPr>
        <w:t>55162,61 рублей), в том числе на государственный пакет акций -  37915,90 рублей;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оставшаяся прибыль в размере 216566,00 рублей, в том числе: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- резервный фонд                             план – 2 %, факт – 2 % (4331,32 рублей);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- нераспределенная прибыль           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 (непокрытый </w:t>
      </w:r>
      <w:proofErr w:type="gramStart"/>
      <w:r w:rsidRPr="009D2B78">
        <w:rPr>
          <w:rFonts w:ascii="Times New Roman" w:hAnsi="Times New Roman" w:cs="Times New Roman"/>
          <w:sz w:val="24"/>
          <w:szCs w:val="24"/>
        </w:rPr>
        <w:t xml:space="preserve">убыток)   </w:t>
      </w:r>
      <w:proofErr w:type="gramEnd"/>
      <w:r w:rsidRPr="009D2B78">
        <w:rPr>
          <w:rFonts w:ascii="Times New Roman" w:hAnsi="Times New Roman" w:cs="Times New Roman"/>
          <w:sz w:val="24"/>
          <w:szCs w:val="24"/>
        </w:rPr>
        <w:t xml:space="preserve">             план – 78 %, факт –</w:t>
      </w:r>
      <w:r>
        <w:rPr>
          <w:rFonts w:ascii="Times New Roman" w:hAnsi="Times New Roman" w:cs="Times New Roman"/>
          <w:sz w:val="24"/>
          <w:szCs w:val="24"/>
        </w:rPr>
        <w:t xml:space="preserve"> 77,699374 % (212234,68 рублей).</w:t>
      </w:r>
    </w:p>
    <w:p w:rsid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lastRenderedPageBreak/>
        <w:t>Утвердить произведенные ОАО «ПИНЕМА» расходы по текущей деятельности по оказанию спонсорской помощи в 2023 году в размере 15068,99 рублей.</w:t>
      </w:r>
    </w:p>
    <w:p w:rsidR="0042393B" w:rsidRPr="00AF3C77" w:rsidRDefault="00EA3B1B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пятому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вопросу  повестки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дня собрания: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 xml:space="preserve">5.1. Утвердить  дату  закрытия  реестра  для  выплаты  дивидендов  за  2023 год – </w:t>
      </w:r>
      <w:r w:rsidRPr="009D2B78">
        <w:br/>
      </w:r>
      <w:r w:rsidRPr="009D2B78">
        <w:t>1 марта 2024 года.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5.2. Утвердить размер начисленных дивидендов за 2023 год: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- на одну простую (обыкновенную) акцию в размере 0,307933 рублей;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- на одну привилегированную акцию в размере 0,900000 рублей.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5.3. Установить срок выплаты дивидендов – по 27 мая 2024 года,</w:t>
      </w:r>
      <w:r w:rsidRPr="009D2B78">
        <w:t xml:space="preserve"> </w:t>
      </w:r>
      <w:r w:rsidRPr="009D2B78">
        <w:t>на государственный пакет акций – по 22 апреля 2024 года.</w:t>
      </w:r>
    </w:p>
    <w:p w:rsidR="009D2B78" w:rsidRDefault="009D2B78" w:rsidP="009D2B78">
      <w:pPr>
        <w:pStyle w:val="a3"/>
        <w:ind w:firstLine="709"/>
        <w:jc w:val="both"/>
      </w:pPr>
      <w:r w:rsidRPr="009D2B78">
        <w:t>5.4. Директору общества обеспечить выплату дивидендов в данный период. Информацию о времени</w:t>
      </w:r>
      <w:r>
        <w:t xml:space="preserve"> и месте выплаты дивидендов довести до сведения акционеров не позднее 5 апреля 2024 года в том же порядке, в котором в соответствии с Уставом общества производится извещение акционеров о проведении собрания.</w:t>
      </w:r>
    </w:p>
    <w:p w:rsidR="009D2B78" w:rsidRPr="004A197B" w:rsidRDefault="009D2B78" w:rsidP="009D2B78">
      <w:pPr>
        <w:pStyle w:val="a3"/>
        <w:ind w:firstLine="709"/>
        <w:jc w:val="both"/>
      </w:pPr>
      <w:r>
        <w:t>Выплату дивидендов провести в следующем порядке: физическим лицам – посредством электронного денежного перевода; юридическим лицам – посредством безналичного перечисления денежных средств на расчетный счет. Бухгалтерии произвести удержание и выплату подоходного налога на прибыль в соответствии с законодательством Республики Беларусь.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шестому  вопросу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6.1. Установить начисление дивидендов на акции за 2024 год и 1-й квартал 2025 года в размере 20% от прибыли за 2024 год, согласно нормативам, утвержденным Указом Президента Республики Беларусь от 28.12.2005 № 637, постановлением Министерства финансов Республики Беларусь от 05.02.2013 № 7, постановлению Министерства финансов Республики Беларусь от 05.02.2013 № 8.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6.2. Утвердить следующие </w:t>
      </w:r>
      <w:r w:rsidRPr="009D2B78">
        <w:rPr>
          <w:rFonts w:ascii="Times New Roman" w:hAnsi="Times New Roman" w:cs="Times New Roman"/>
          <w:sz w:val="24"/>
          <w:szCs w:val="24"/>
        </w:rPr>
        <w:t>направления использования</w:t>
      </w:r>
      <w:r w:rsidRPr="009D2B78">
        <w:rPr>
          <w:rFonts w:ascii="Times New Roman" w:hAnsi="Times New Roman" w:cs="Times New Roman"/>
          <w:sz w:val="24"/>
          <w:szCs w:val="24"/>
        </w:rPr>
        <w:t xml:space="preserve"> чистой прибыли за 2024 год и 1-й квартал 2025 года: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2B78">
        <w:rPr>
          <w:rFonts w:ascii="Times New Roman" w:hAnsi="Times New Roman" w:cs="Times New Roman"/>
          <w:sz w:val="24"/>
          <w:szCs w:val="24"/>
        </w:rPr>
        <w:t>езервный фонд – 2 %;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D2B78">
        <w:rPr>
          <w:rFonts w:ascii="Times New Roman" w:hAnsi="Times New Roman" w:cs="Times New Roman"/>
          <w:sz w:val="24"/>
          <w:szCs w:val="24"/>
        </w:rPr>
        <w:t>ивиденды - 20 %;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2B78">
        <w:rPr>
          <w:rFonts w:ascii="Times New Roman" w:hAnsi="Times New Roman" w:cs="Times New Roman"/>
          <w:sz w:val="24"/>
          <w:szCs w:val="24"/>
        </w:rPr>
        <w:t>ставшуюся часть прибыли направить в состав нераспределенной прибыли в соответствии с Постановлением Министерства финансов Республики Беларусь от 29.06.2011 № 50.</w:t>
      </w:r>
    </w:p>
    <w:p w:rsid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Установить периодичность выплаты дивидендов за 2024 год и I квартал 2025 года 1 раз в год - по результатам года на основании данных годовой бухгалтерской (финансовой) отчетности. Выплату окончательного дивиденда по итогам года производить после утверждения годовым общим собранием акционеров.</w:t>
      </w:r>
    </w:p>
    <w:p w:rsidR="00EA3B1B" w:rsidRPr="00EA3B1B" w:rsidRDefault="00EA3B1B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338" w:rsidRPr="0042393B" w:rsidRDefault="00EA3B1B" w:rsidP="00423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EA3B1B">
        <w:rPr>
          <w:rFonts w:ascii="Times New Roman" w:hAnsi="Times New Roman" w:cs="Times New Roman"/>
          <w:b/>
          <w:sz w:val="24"/>
          <w:szCs w:val="24"/>
        </w:rPr>
        <w:t>седьмому  вопросу</w:t>
      </w:r>
      <w:proofErr w:type="gramEnd"/>
      <w:r w:rsidRPr="00EA3B1B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7.2 Сформировать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</w:t>
      </w:r>
      <w:r w:rsidR="0042393B">
        <w:rPr>
          <w:rFonts w:ascii="Times New Roman" w:hAnsi="Times New Roman" w:cs="Times New Roman"/>
          <w:sz w:val="24"/>
          <w:szCs w:val="24"/>
        </w:rPr>
        <w:t>льный совет в составе 4 человек.</w:t>
      </w:r>
    </w:p>
    <w:p w:rsidR="00EA3B1B" w:rsidRPr="00EA3B1B" w:rsidRDefault="00EA3B1B" w:rsidP="00EA3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7.3. Утвердить количественный </w:t>
      </w:r>
      <w:proofErr w:type="gramStart"/>
      <w:r w:rsidRPr="00EA3B1B">
        <w:rPr>
          <w:rFonts w:ascii="Times New Roman" w:hAnsi="Times New Roman" w:cs="Times New Roman"/>
          <w:sz w:val="24"/>
          <w:szCs w:val="24"/>
        </w:rPr>
        <w:t>состав  ревизионной</w:t>
      </w:r>
      <w:proofErr w:type="gramEnd"/>
      <w:r w:rsidRPr="00EA3B1B">
        <w:rPr>
          <w:rFonts w:ascii="Times New Roman" w:hAnsi="Times New Roman" w:cs="Times New Roman"/>
          <w:sz w:val="24"/>
          <w:szCs w:val="24"/>
        </w:rPr>
        <w:t xml:space="preserve"> комиссии 3 (три) человека.</w:t>
      </w:r>
    </w:p>
    <w:p w:rsidR="00FA2338" w:rsidRPr="00FA2338" w:rsidRDefault="00FA2338" w:rsidP="00FA2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2338">
        <w:rPr>
          <w:rFonts w:ascii="Times New Roman" w:eastAsia="Times New Roman" w:hAnsi="Times New Roman" w:cs="Times New Roman"/>
          <w:lang w:eastAsia="ru-RU"/>
        </w:rPr>
        <w:t>Решение принято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FA2338">
        <w:rPr>
          <w:rFonts w:ascii="Times New Roman" w:hAnsi="Times New Roman" w:cs="Times New Roman"/>
          <w:b/>
          <w:sz w:val="24"/>
          <w:szCs w:val="24"/>
        </w:rPr>
        <w:t>восьмому  вопросу</w:t>
      </w:r>
      <w:proofErr w:type="gramEnd"/>
      <w:r w:rsidRPr="00FA2338">
        <w:rPr>
          <w:rFonts w:ascii="Times New Roman" w:hAnsi="Times New Roman" w:cs="Times New Roman"/>
          <w:b/>
          <w:sz w:val="24"/>
          <w:szCs w:val="24"/>
        </w:rPr>
        <w:t xml:space="preserve">  повестки дня собрания: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300686">
        <w:rPr>
          <w:rFonts w:ascii="Times New Roman" w:hAnsi="Times New Roman" w:cs="Times New Roman"/>
          <w:sz w:val="24"/>
          <w:szCs w:val="24"/>
        </w:rPr>
        <w:t>Установить</w:t>
      </w:r>
      <w:proofErr w:type="gramEnd"/>
      <w:r w:rsidRPr="00300686">
        <w:rPr>
          <w:rFonts w:ascii="Times New Roman" w:hAnsi="Times New Roman" w:cs="Times New Roman"/>
          <w:sz w:val="24"/>
          <w:szCs w:val="24"/>
        </w:rPr>
        <w:t xml:space="preserve"> размер вознаграждений для членов и секретаря наблюдательного совета, ревизионной комиссии общества за исполнение ими обязанностей по представлению председателей наблюдательного совета и ревизионной комиссии в следующих размерах: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- председателю наблюдательного совета – 1 базовую величину ежеквартально;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- секретарю наблюдательного совета - 5 базовых величин ежеквартально;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- членам наблюдательного совета – по 5 базовых величин ежеквартально;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lastRenderedPageBreak/>
        <w:t>- членам ревизионной комиссии – по 3 базовые величины за каждую проведенную ревизию;</w:t>
      </w:r>
    </w:p>
    <w:p w:rsidR="00DB1DC2" w:rsidRDefault="00300686" w:rsidP="00DB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- представителю государства – 1 базовую величину ежеквартально (выплата вознаграждения представителю государства производится с учетом требований в отношении порядка исчисления размера вознаграждения, выплачиваемого представителям государства в органах управления хозяйственных обществ, регламентированных Указом Президента Республики Беларусь от 19.02.2008 г. № 100 «О некоторых воп</w:t>
      </w:r>
      <w:r w:rsidR="00DB1DC2">
        <w:rPr>
          <w:rFonts w:ascii="Times New Roman" w:hAnsi="Times New Roman" w:cs="Times New Roman"/>
          <w:sz w:val="24"/>
          <w:szCs w:val="24"/>
        </w:rPr>
        <w:t>росах владельческого надзора»).</w:t>
      </w:r>
    </w:p>
    <w:p w:rsidR="00300686" w:rsidRPr="00300686" w:rsidRDefault="00300686" w:rsidP="00DB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В случае избрания представителя государства председателем наблюдательного совета, вознаграждение ему выплачивается в размере, установленном председателю наблюдательного совета.</w:t>
      </w:r>
    </w:p>
    <w:p w:rsidR="00DB1DC2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Вознаграждения выплачиваются членам наблюдательного совета по представлениям председателя наблюдательного совета при условии непосредственного участия членов наблюдательного совета в заседаниях, собраниях и членам ревизионной комиссии по представлениям председателя ревизионной комиссии при непосредственном участии ревизора в проверках.</w:t>
      </w:r>
    </w:p>
    <w:p w:rsidR="00EA3B1B" w:rsidRPr="00EA3B1B" w:rsidRDefault="00EA3B1B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FA2338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2338" w:rsidRPr="002E374E" w:rsidRDefault="00FA2338" w:rsidP="00FA2338">
      <w:pPr>
        <w:tabs>
          <w:tab w:val="left" w:pos="1134"/>
        </w:tabs>
        <w:ind w:left="1429"/>
        <w:jc w:val="right"/>
        <w:rPr>
          <w:rFonts w:ascii="Times New Roman" w:hAnsi="Times New Roman" w:cs="Times New Roman"/>
          <w:sz w:val="24"/>
          <w:szCs w:val="24"/>
        </w:rPr>
      </w:pPr>
      <w:r w:rsidRPr="002E374E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:rsidR="00FA2338" w:rsidRPr="00EA3B1B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2338" w:rsidRPr="00EA3B1B" w:rsidSect="0042393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3B" w:rsidRDefault="0042393B" w:rsidP="0042393B">
      <w:pPr>
        <w:spacing w:after="0" w:line="240" w:lineRule="auto"/>
      </w:pPr>
      <w:r>
        <w:separator/>
      </w:r>
    </w:p>
  </w:endnote>
  <w:end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3B" w:rsidRDefault="0042393B" w:rsidP="0042393B">
      <w:pPr>
        <w:spacing w:after="0" w:line="240" w:lineRule="auto"/>
      </w:pPr>
      <w:r>
        <w:separator/>
      </w:r>
    </w:p>
  </w:footnote>
  <w:foot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064582"/>
      <w:docPartObj>
        <w:docPartGallery w:val="Page Numbers (Top of Page)"/>
        <w:docPartUnique/>
      </w:docPartObj>
    </w:sdtPr>
    <w:sdtEndPr/>
    <w:sdtContent>
      <w:p w:rsidR="0042393B" w:rsidRDefault="00423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DC2">
          <w:rPr>
            <w:noProof/>
          </w:rPr>
          <w:t>3</w:t>
        </w:r>
        <w:r>
          <w:fldChar w:fldCharType="end"/>
        </w:r>
      </w:p>
    </w:sdtContent>
  </w:sdt>
  <w:p w:rsidR="0042393B" w:rsidRDefault="004239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B"/>
    <w:rsid w:val="00122151"/>
    <w:rsid w:val="00300686"/>
    <w:rsid w:val="0042393B"/>
    <w:rsid w:val="009D2B78"/>
    <w:rsid w:val="00A32943"/>
    <w:rsid w:val="00AF3C77"/>
    <w:rsid w:val="00DB1DC2"/>
    <w:rsid w:val="00E90FF1"/>
    <w:rsid w:val="00EA3B1B"/>
    <w:rsid w:val="00F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AACD"/>
  <w15:chartTrackingRefBased/>
  <w15:docId w15:val="{FF72BB7F-6D2C-4794-9727-CDDECD63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3B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A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3B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3B1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93B"/>
  </w:style>
  <w:style w:type="paragraph" w:styleId="a7">
    <w:name w:val="footer"/>
    <w:basedOn w:val="a"/>
    <w:link w:val="a8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2024-04-04T10:33:00Z</dcterms:created>
  <dcterms:modified xsi:type="dcterms:W3CDTF">2024-04-04T10:33:00Z</dcterms:modified>
</cp:coreProperties>
</file>