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1CE4" w14:textId="77777777" w:rsidR="00EA3B1B" w:rsidRPr="002E374E" w:rsidRDefault="00FA2338" w:rsidP="00FA2338">
      <w:pPr>
        <w:pStyle w:val="a3"/>
        <w:tabs>
          <w:tab w:val="left" w:pos="0"/>
        </w:tabs>
        <w:suppressAutoHyphens/>
        <w:jc w:val="center"/>
      </w:pPr>
      <w:r>
        <w:t xml:space="preserve">Уважаемые </w:t>
      </w:r>
      <w:r w:rsidR="00EA3B1B" w:rsidRPr="002E374E">
        <w:t>акционеры!</w:t>
      </w:r>
    </w:p>
    <w:p w14:paraId="7306651D" w14:textId="77777777"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</w:p>
    <w:p w14:paraId="57620757" w14:textId="3BA91B0B"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Открытое акционерное общество «Пинские нетканые материалы» (</w:t>
      </w:r>
      <w:proofErr w:type="gramStart"/>
      <w:r w:rsidRPr="002E374E">
        <w:t>далее  –</w:t>
      </w:r>
      <w:proofErr w:type="gramEnd"/>
      <w:r w:rsidRPr="002E374E">
        <w:t xml:space="preserve"> Общество), расположенное по адресу: Брестская обл., г. Пинск, ул. </w:t>
      </w:r>
      <w:proofErr w:type="spellStart"/>
      <w:r w:rsidRPr="002E374E">
        <w:t>Козубовского</w:t>
      </w:r>
      <w:proofErr w:type="spellEnd"/>
      <w:r w:rsidRPr="002E374E">
        <w:t>, д. 19, доводит до Вашего сведения решения</w:t>
      </w:r>
      <w:r w:rsidRPr="002E374E">
        <w:rPr>
          <w:bCs/>
        </w:rPr>
        <w:t>, принятые «</w:t>
      </w:r>
      <w:r w:rsidR="006107A5">
        <w:rPr>
          <w:bCs/>
        </w:rPr>
        <w:t>30</w:t>
      </w:r>
      <w:r w:rsidRPr="002E374E">
        <w:rPr>
          <w:bCs/>
        </w:rPr>
        <w:t>» марта 202</w:t>
      </w:r>
      <w:r w:rsidR="006107A5">
        <w:rPr>
          <w:bCs/>
        </w:rPr>
        <w:t>6</w:t>
      </w:r>
      <w:r w:rsidRPr="002E374E">
        <w:rPr>
          <w:bCs/>
        </w:rPr>
        <w:t xml:space="preserve"> г.</w:t>
      </w:r>
      <w:r w:rsidRPr="002E374E">
        <w:t xml:space="preserve"> годовым общим собранием акционеров Общества:</w:t>
      </w:r>
    </w:p>
    <w:p w14:paraId="66C06D8B" w14:textId="77777777"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326"/>
      </w:tblGrid>
      <w:tr w:rsidR="006107A5" w:rsidRPr="002E374E" w14:paraId="37C1540B" w14:textId="77777777" w:rsidTr="006107A5">
        <w:trPr>
          <w:trHeight w:val="327"/>
        </w:trPr>
        <w:tc>
          <w:tcPr>
            <w:tcW w:w="268" w:type="pct"/>
            <w:vAlign w:val="center"/>
          </w:tcPr>
          <w:p w14:paraId="4555164C" w14:textId="4FCC411E" w:rsidR="006107A5" w:rsidRPr="002E374E" w:rsidRDefault="006107A5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32" w:type="pct"/>
            <w:vAlign w:val="center"/>
          </w:tcPr>
          <w:p w14:paraId="6C454051" w14:textId="204FF90D" w:rsidR="006107A5" w:rsidRPr="002E374E" w:rsidRDefault="006107A5" w:rsidP="00D96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A5">
              <w:rPr>
                <w:rFonts w:ascii="Times New Roman" w:hAnsi="Times New Roman" w:cs="Times New Roman"/>
                <w:sz w:val="24"/>
                <w:szCs w:val="24"/>
              </w:rPr>
              <w:t>Утверждение количественного и персонального состава счетной комиссии.</w:t>
            </w:r>
          </w:p>
        </w:tc>
      </w:tr>
      <w:tr w:rsidR="00EA3B1B" w:rsidRPr="002E374E" w14:paraId="669AB177" w14:textId="77777777" w:rsidTr="00D96ED3">
        <w:trPr>
          <w:trHeight w:val="617"/>
        </w:trPr>
        <w:tc>
          <w:tcPr>
            <w:tcW w:w="268" w:type="pct"/>
            <w:vAlign w:val="center"/>
          </w:tcPr>
          <w:p w14:paraId="7F375EA2" w14:textId="3DD7324C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32" w:type="pct"/>
            <w:vAlign w:val="center"/>
          </w:tcPr>
          <w:p w14:paraId="0A3677B3" w14:textId="655EFA5E" w:rsidR="00EA3B1B" w:rsidRPr="002E374E" w:rsidRDefault="00C2329E" w:rsidP="00D96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29E">
              <w:rPr>
                <w:rFonts w:ascii="Times New Roman" w:hAnsi="Times New Roman" w:cs="Times New Roman"/>
                <w:sz w:val="24"/>
                <w:szCs w:val="24"/>
              </w:rPr>
              <w:t>Отчет руководителя о финансово-хозяйственной деятельности общества за 2025 год и планах деятельности общества на 2026 год.</w:t>
            </w:r>
          </w:p>
        </w:tc>
      </w:tr>
      <w:tr w:rsidR="00EA3B1B" w:rsidRPr="002E374E" w14:paraId="05E7BFBB" w14:textId="77777777" w:rsidTr="00D96ED3">
        <w:trPr>
          <w:trHeight w:val="200"/>
        </w:trPr>
        <w:tc>
          <w:tcPr>
            <w:tcW w:w="268" w:type="pct"/>
            <w:vAlign w:val="center"/>
          </w:tcPr>
          <w:p w14:paraId="57971F36" w14:textId="49DB9154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32" w:type="pct"/>
            <w:vAlign w:val="center"/>
          </w:tcPr>
          <w:p w14:paraId="5B95338E" w14:textId="02D439AE" w:rsidR="00EA3B1B" w:rsidRPr="002E374E" w:rsidRDefault="00C2329E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C2329E">
              <w:rPr>
                <w:sz w:val="24"/>
                <w:szCs w:val="24"/>
              </w:rPr>
              <w:t>Отчет ревизионной комиссии общества за 2025 год.</w:t>
            </w:r>
          </w:p>
        </w:tc>
      </w:tr>
      <w:tr w:rsidR="00EA3B1B" w:rsidRPr="002E374E" w14:paraId="5ED51CCA" w14:textId="77777777" w:rsidTr="00D96ED3">
        <w:trPr>
          <w:trHeight w:val="205"/>
        </w:trPr>
        <w:tc>
          <w:tcPr>
            <w:tcW w:w="268" w:type="pct"/>
            <w:vAlign w:val="center"/>
          </w:tcPr>
          <w:p w14:paraId="26B3270D" w14:textId="7ED1D017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32" w:type="pct"/>
            <w:vAlign w:val="center"/>
          </w:tcPr>
          <w:p w14:paraId="41EDE774" w14:textId="0E7F82DD" w:rsidR="00EA3B1B" w:rsidRPr="002E374E" w:rsidRDefault="00C2329E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C2329E">
              <w:rPr>
                <w:sz w:val="24"/>
                <w:szCs w:val="24"/>
              </w:rPr>
              <w:t>Отчет наблюдательного совета общества за 2025 год.</w:t>
            </w:r>
          </w:p>
        </w:tc>
      </w:tr>
      <w:tr w:rsidR="00EA3B1B" w:rsidRPr="002E374E" w14:paraId="5B217AED" w14:textId="77777777" w:rsidTr="00D96ED3">
        <w:tc>
          <w:tcPr>
            <w:tcW w:w="268" w:type="pct"/>
            <w:vAlign w:val="center"/>
          </w:tcPr>
          <w:p w14:paraId="30BE4E72" w14:textId="0BB869AA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32" w:type="pct"/>
            <w:vAlign w:val="center"/>
          </w:tcPr>
          <w:p w14:paraId="0FD435D2" w14:textId="0BF8128F" w:rsidR="00EA3B1B" w:rsidRPr="00D96ED3" w:rsidRDefault="00C2329E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C2329E">
              <w:rPr>
                <w:sz w:val="24"/>
                <w:szCs w:val="24"/>
                <w:lang w:val="ru-RU"/>
              </w:rPr>
              <w:t>Утверждение годового отчета, годовой бухгалтерской (финансовой) отчетности общества за 2025 год с учетом рассмотрения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результатам проведения аудита годовой бухгалтерской (финансовой) отчетности общества за 2025 год.</w:t>
            </w:r>
          </w:p>
        </w:tc>
      </w:tr>
      <w:tr w:rsidR="00EA3B1B" w:rsidRPr="002E374E" w14:paraId="7FB0B1BF" w14:textId="77777777" w:rsidTr="00D96ED3">
        <w:trPr>
          <w:trHeight w:val="387"/>
        </w:trPr>
        <w:tc>
          <w:tcPr>
            <w:tcW w:w="268" w:type="pct"/>
            <w:vAlign w:val="center"/>
          </w:tcPr>
          <w:p w14:paraId="2E75B46F" w14:textId="5214436D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32" w:type="pct"/>
            <w:vAlign w:val="center"/>
          </w:tcPr>
          <w:p w14:paraId="7497D419" w14:textId="363FA60F" w:rsidR="00EA3B1B" w:rsidRPr="002E374E" w:rsidRDefault="00C2329E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C2329E">
              <w:rPr>
                <w:sz w:val="24"/>
                <w:szCs w:val="24"/>
              </w:rPr>
              <w:t>Распределение прибыли (убытков) за 2025 год, объявление и выплата дивидендов, направление использования прибыли на 2026 год и 1 кв. 2027 года.</w:t>
            </w:r>
          </w:p>
        </w:tc>
      </w:tr>
      <w:tr w:rsidR="00EA3B1B" w:rsidRPr="002E374E" w14:paraId="38E50E57" w14:textId="77777777" w:rsidTr="00D96ED3">
        <w:tc>
          <w:tcPr>
            <w:tcW w:w="268" w:type="pct"/>
            <w:vAlign w:val="center"/>
          </w:tcPr>
          <w:p w14:paraId="389FF788" w14:textId="7E2EBD73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32" w:type="pct"/>
            <w:vAlign w:val="center"/>
          </w:tcPr>
          <w:p w14:paraId="6BE7DBB8" w14:textId="56069A3C" w:rsidR="00EA3B1B" w:rsidRPr="002E374E" w:rsidRDefault="00AA6A98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AA6A98">
              <w:rPr>
                <w:sz w:val="24"/>
                <w:szCs w:val="24"/>
              </w:rPr>
              <w:t>Избрание членов наблюдательного совета.</w:t>
            </w:r>
          </w:p>
        </w:tc>
      </w:tr>
      <w:tr w:rsidR="00EA3B1B" w:rsidRPr="002E374E" w14:paraId="31BDE082" w14:textId="77777777" w:rsidTr="00D96ED3">
        <w:tc>
          <w:tcPr>
            <w:tcW w:w="268" w:type="pct"/>
            <w:vAlign w:val="center"/>
          </w:tcPr>
          <w:p w14:paraId="4663FA0B" w14:textId="06C9DE5A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32" w:type="pct"/>
            <w:vAlign w:val="center"/>
          </w:tcPr>
          <w:p w14:paraId="047C5B0E" w14:textId="1386892B" w:rsidR="00EA3B1B" w:rsidRPr="002E374E" w:rsidRDefault="00AA6A98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AA6A98">
              <w:rPr>
                <w:sz w:val="24"/>
                <w:szCs w:val="24"/>
                <w:lang w:val="ru-RU"/>
              </w:rPr>
              <w:t>Избрание ревизионной комиссии.</w:t>
            </w:r>
          </w:p>
        </w:tc>
      </w:tr>
      <w:tr w:rsidR="00EA3B1B" w:rsidRPr="002E374E" w14:paraId="33C7B2CC" w14:textId="77777777" w:rsidTr="00D96ED3">
        <w:trPr>
          <w:trHeight w:val="606"/>
        </w:trPr>
        <w:tc>
          <w:tcPr>
            <w:tcW w:w="268" w:type="pct"/>
            <w:vAlign w:val="center"/>
          </w:tcPr>
          <w:p w14:paraId="5C5AAC73" w14:textId="55C8CB68" w:rsidR="00EA3B1B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32" w:type="pct"/>
            <w:vAlign w:val="center"/>
          </w:tcPr>
          <w:p w14:paraId="1D968DB9" w14:textId="34E4F5B2" w:rsidR="00EA3B1B" w:rsidRPr="002E374E" w:rsidRDefault="00AA6A98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AA6A98">
              <w:rPr>
                <w:sz w:val="24"/>
                <w:szCs w:val="24"/>
                <w:lang w:val="ru-RU"/>
              </w:rPr>
              <w:t>Определение размера вознаграждения членам наблюдательного совета и ревизионной комиссии.</w:t>
            </w:r>
          </w:p>
        </w:tc>
      </w:tr>
      <w:tr w:rsidR="00D96ED3" w:rsidRPr="002E374E" w14:paraId="56EC0380" w14:textId="77777777" w:rsidTr="00D96ED3">
        <w:trPr>
          <w:trHeight w:val="323"/>
        </w:trPr>
        <w:tc>
          <w:tcPr>
            <w:tcW w:w="268" w:type="pct"/>
            <w:vAlign w:val="center"/>
          </w:tcPr>
          <w:p w14:paraId="0F23059E" w14:textId="314976EC" w:rsidR="00D96ED3" w:rsidRPr="002E374E" w:rsidRDefault="00C2329E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32" w:type="pct"/>
            <w:vAlign w:val="center"/>
          </w:tcPr>
          <w:p w14:paraId="4D9B3924" w14:textId="5A776356" w:rsidR="00D96ED3" w:rsidRDefault="00AA6A98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AA6A98">
              <w:rPr>
                <w:sz w:val="24"/>
                <w:szCs w:val="24"/>
                <w:lang w:val="ru-RU"/>
              </w:rPr>
              <w:t>О внесении изменений и дополнений в устав ОАО «ПИНЕМА».</w:t>
            </w:r>
          </w:p>
        </w:tc>
      </w:tr>
      <w:tr w:rsidR="00AA6A98" w:rsidRPr="002E374E" w14:paraId="06CAA331" w14:textId="77777777" w:rsidTr="00D96ED3">
        <w:trPr>
          <w:trHeight w:val="323"/>
        </w:trPr>
        <w:tc>
          <w:tcPr>
            <w:tcW w:w="268" w:type="pct"/>
            <w:vAlign w:val="center"/>
          </w:tcPr>
          <w:p w14:paraId="08573CC8" w14:textId="13D77E23" w:rsidR="00AA6A98" w:rsidRDefault="00AA6A98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32" w:type="pct"/>
            <w:vAlign w:val="center"/>
          </w:tcPr>
          <w:p w14:paraId="15C37776" w14:textId="3E6F4537" w:rsidR="00AA6A98" w:rsidRPr="00AA6A98" w:rsidRDefault="00AA6A98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AA6A98">
              <w:rPr>
                <w:sz w:val="24"/>
                <w:szCs w:val="24"/>
                <w:lang w:val="ru-RU"/>
              </w:rPr>
              <w:t>Об утверждении локальных нормативных актов ОАО «ПИНЕМА».</w:t>
            </w:r>
          </w:p>
        </w:tc>
      </w:tr>
    </w:tbl>
    <w:p w14:paraId="374F3525" w14:textId="77777777" w:rsid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698A4" w14:textId="77777777" w:rsidR="00EA3B1B" w:rsidRDefault="00EA3B1B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Решения собрания.</w:t>
      </w:r>
    </w:p>
    <w:p w14:paraId="3A4C6185" w14:textId="77777777" w:rsidR="00B910CC" w:rsidRDefault="00B910CC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1AD79" w14:textId="589A6B3C" w:rsidR="00B910CC" w:rsidRPr="00546A49" w:rsidRDefault="00B910CC" w:rsidP="00B91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A49">
        <w:rPr>
          <w:rFonts w:ascii="Times New Roman" w:hAnsi="Times New Roman" w:cs="Times New Roman"/>
          <w:b/>
          <w:sz w:val="24"/>
          <w:szCs w:val="24"/>
        </w:rPr>
        <w:t xml:space="preserve">По первому </w:t>
      </w:r>
      <w:r w:rsidRPr="00546A49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546A49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69BAD2EC" w14:textId="77777777" w:rsidR="00546A49" w:rsidRPr="00546A49" w:rsidRDefault="00546A49" w:rsidP="00546A49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6A49">
        <w:rPr>
          <w:rFonts w:ascii="Times New Roman" w:hAnsi="Times New Roman" w:cs="Times New Roman"/>
          <w:sz w:val="24"/>
          <w:szCs w:val="24"/>
        </w:rPr>
        <w:t xml:space="preserve">Утвердить счетную комиссию в количестве </w:t>
      </w:r>
      <w:r w:rsidRPr="00546A49">
        <w:rPr>
          <w:rFonts w:ascii="Times New Roman" w:hAnsi="Times New Roman" w:cs="Times New Roman"/>
          <w:sz w:val="24"/>
          <w:szCs w:val="24"/>
        </w:rPr>
        <w:t>2</w:t>
      </w:r>
      <w:r w:rsidRPr="00546A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546A49">
        <w:rPr>
          <w:rFonts w:ascii="Times New Roman" w:hAnsi="Times New Roman" w:cs="Times New Roman"/>
          <w:sz w:val="24"/>
          <w:szCs w:val="24"/>
        </w:rPr>
        <w:t>.</w:t>
      </w:r>
    </w:p>
    <w:p w14:paraId="035209B9" w14:textId="62D551C6" w:rsidR="00546A49" w:rsidRPr="00546A49" w:rsidRDefault="00546A49" w:rsidP="00546A49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546A49"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1C0AC15E" w14:textId="7B40DE44" w:rsidR="00EA3B1B" w:rsidRPr="00546A49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A4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46A49"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546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4C4" w:rsidRPr="00546A49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546A49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63A8FB4D" w14:textId="1E62187B" w:rsidR="00EA3B1B" w:rsidRPr="00546A49" w:rsidRDefault="007F016F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3B1B" w:rsidRPr="00546A49">
        <w:rPr>
          <w:rFonts w:ascii="Times New Roman" w:hAnsi="Times New Roman" w:cs="Times New Roman"/>
          <w:sz w:val="24"/>
          <w:szCs w:val="24"/>
        </w:rPr>
        <w:t xml:space="preserve">.1. </w:t>
      </w:r>
      <w:r w:rsidR="00546A49" w:rsidRPr="00546A49">
        <w:rPr>
          <w:rFonts w:ascii="Times New Roman" w:hAnsi="Times New Roman" w:cs="Times New Roman"/>
          <w:sz w:val="24"/>
          <w:szCs w:val="24"/>
        </w:rPr>
        <w:t>Принять к сведению отчет руководителя общества о финансово-хозяйственной деятельности общества за 2025 год и планах деятельности общества на 2026 год.</w:t>
      </w:r>
      <w:r w:rsidR="00546A49" w:rsidRPr="00546A49">
        <w:rPr>
          <w:rFonts w:ascii="Times New Roman" w:hAnsi="Times New Roman" w:cs="Times New Roman"/>
          <w:sz w:val="24"/>
          <w:szCs w:val="24"/>
        </w:rPr>
        <w:t xml:space="preserve"> </w:t>
      </w:r>
      <w:r w:rsidR="0042393B" w:rsidRPr="00546A49">
        <w:rPr>
          <w:rFonts w:ascii="Times New Roman" w:hAnsi="Times New Roman" w:cs="Times New Roman"/>
          <w:sz w:val="24"/>
          <w:szCs w:val="24"/>
        </w:rPr>
        <w:t>(прилагаются)</w:t>
      </w:r>
      <w:r w:rsidR="00EA3B1B" w:rsidRPr="00546A49">
        <w:rPr>
          <w:rFonts w:ascii="Times New Roman" w:hAnsi="Times New Roman" w:cs="Times New Roman"/>
          <w:sz w:val="24"/>
          <w:szCs w:val="24"/>
        </w:rPr>
        <w:t>.</w:t>
      </w:r>
    </w:p>
    <w:p w14:paraId="64BDB61A" w14:textId="77777777" w:rsidR="00EA3B1B" w:rsidRPr="00546A49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49"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5CFFEA52" w14:textId="70C80E3C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B04C4"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0A1" w:rsidRPr="00EA3B1B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60CD34B0" w14:textId="5DF0EF2F" w:rsidR="00EA3B1B" w:rsidRPr="00EA3B1B" w:rsidRDefault="00EC2BD6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3B1B" w:rsidRPr="00EA3B1B">
        <w:rPr>
          <w:rFonts w:ascii="Times New Roman" w:hAnsi="Times New Roman" w:cs="Times New Roman"/>
          <w:sz w:val="24"/>
          <w:szCs w:val="24"/>
        </w:rPr>
        <w:t xml:space="preserve">.1. </w:t>
      </w:r>
      <w:r w:rsidR="000B04C4" w:rsidRPr="000B04C4">
        <w:rPr>
          <w:rFonts w:ascii="Times New Roman" w:hAnsi="Times New Roman" w:cs="Times New Roman"/>
          <w:sz w:val="24"/>
          <w:szCs w:val="24"/>
        </w:rPr>
        <w:t>Принять к сведению отчет ревизионной комиссии общества за 2025 год.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EA3B1B" w:rsidRPr="00EA3B1B">
        <w:rPr>
          <w:rFonts w:ascii="Times New Roman" w:hAnsi="Times New Roman" w:cs="Times New Roman"/>
          <w:sz w:val="24"/>
          <w:szCs w:val="24"/>
        </w:rPr>
        <w:t>.</w:t>
      </w:r>
    </w:p>
    <w:p w14:paraId="3B6B292B" w14:textId="77777777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7194F" w14:textId="7E4AEB70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C6803">
        <w:rPr>
          <w:rFonts w:ascii="Times New Roman" w:hAnsi="Times New Roman" w:cs="Times New Roman"/>
          <w:b/>
          <w:sz w:val="24"/>
          <w:szCs w:val="24"/>
        </w:rPr>
        <w:t>четвертому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011" w:rsidRPr="00EA3B1B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6FA28F3F" w14:textId="39A7C1FB" w:rsidR="00EA3B1B" w:rsidRPr="00EA3B1B" w:rsidRDefault="005A2393" w:rsidP="0017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18B">
        <w:rPr>
          <w:rFonts w:ascii="Times New Roman" w:hAnsi="Times New Roman" w:cs="Times New Roman"/>
          <w:sz w:val="24"/>
          <w:szCs w:val="24"/>
        </w:rPr>
        <w:t>4</w:t>
      </w:r>
      <w:r w:rsidR="00EA3B1B" w:rsidRPr="00C1218B">
        <w:rPr>
          <w:rFonts w:ascii="Times New Roman" w:hAnsi="Times New Roman" w:cs="Times New Roman"/>
          <w:sz w:val="24"/>
          <w:szCs w:val="24"/>
        </w:rPr>
        <w:t xml:space="preserve">.1. </w:t>
      </w:r>
      <w:r w:rsidR="007F016F" w:rsidRPr="00C1218B">
        <w:rPr>
          <w:rFonts w:ascii="Times New Roman" w:hAnsi="Times New Roman" w:cs="Times New Roman"/>
          <w:sz w:val="24"/>
          <w:szCs w:val="24"/>
        </w:rPr>
        <w:t>Принять к сведению отчет наблюдательного совета общества за 2025 год</w:t>
      </w:r>
      <w:r w:rsidR="0042393B" w:rsidRPr="00C1218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EA3B1B" w:rsidRPr="00C1218B">
        <w:rPr>
          <w:rFonts w:ascii="Times New Roman" w:hAnsi="Times New Roman" w:cs="Times New Roman"/>
          <w:sz w:val="24"/>
          <w:szCs w:val="24"/>
        </w:rPr>
        <w:t>.</w:t>
      </w:r>
    </w:p>
    <w:p w14:paraId="4A5E6404" w14:textId="77777777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FCF3D" w14:textId="53F9FD84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85011">
        <w:rPr>
          <w:rFonts w:ascii="Times New Roman" w:hAnsi="Times New Roman" w:cs="Times New Roman"/>
          <w:b/>
          <w:sz w:val="24"/>
          <w:szCs w:val="24"/>
        </w:rPr>
        <w:t>пятому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011" w:rsidRPr="00EA3B1B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42B3D3B5" w14:textId="77777777" w:rsidR="00B70F21" w:rsidRDefault="00343148" w:rsidP="0034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B1B" w:rsidRPr="00EA3B1B">
        <w:rPr>
          <w:rFonts w:ascii="Times New Roman" w:hAnsi="Times New Roman" w:cs="Times New Roman"/>
          <w:sz w:val="24"/>
          <w:szCs w:val="24"/>
        </w:rPr>
        <w:t xml:space="preserve">.1. </w:t>
      </w:r>
      <w:r w:rsidRPr="00343148">
        <w:rPr>
          <w:rFonts w:ascii="Times New Roman" w:hAnsi="Times New Roman" w:cs="Times New Roman"/>
          <w:sz w:val="24"/>
          <w:szCs w:val="24"/>
        </w:rPr>
        <w:t>Утвердить годовой отчет, годовую бухгалтерскую (финансовую) отчетность общества за 2025 год с учетом заключений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результатам проведения аудита годовой бухгалтерской (финансовой) отчетности общества за 2025 год.</w:t>
      </w:r>
    </w:p>
    <w:p w14:paraId="3614D95E" w14:textId="1834F551" w:rsidR="0042393B" w:rsidRPr="00AF3C77" w:rsidRDefault="00EA3B1B" w:rsidP="00343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lastRenderedPageBreak/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052BB" w14:textId="77777777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шестому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14:paraId="2E1B7A2E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6.1. Утвердить фактические расходы по текущей деятельности из прибыли 2025 года:</w:t>
      </w:r>
    </w:p>
    <w:p w14:paraId="6F2AF4C0" w14:textId="132DB5CB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выплаты в соответствии с коллективным договором общества с отчислениями в фонд социальной защиты населения и Белгосстрах в размере 388396,02 руб.;</w:t>
      </w:r>
    </w:p>
    <w:p w14:paraId="5DFC69E0" w14:textId="5BA3E850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оказание безвозмездной спонсорской помощи в размере 7170,61 руб.;</w:t>
      </w:r>
    </w:p>
    <w:p w14:paraId="3776A798" w14:textId="3A142E6A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вознаграждения членам наблюдательного совета и ревизионной комиссии в размере 3024,00 руб.;</w:t>
      </w:r>
    </w:p>
    <w:p w14:paraId="5E08374D" w14:textId="06B9FA9E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00ED6">
        <w:rPr>
          <w:rFonts w:ascii="Times New Roman" w:hAnsi="Times New Roman" w:cs="Times New Roman"/>
          <w:sz w:val="24"/>
          <w:szCs w:val="24"/>
        </w:rPr>
        <w:t xml:space="preserve"> добровольное медицинское страхование в размере 24763,65 руб.;</w:t>
      </w:r>
    </w:p>
    <w:p w14:paraId="7C3E70F1" w14:textId="27D02816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отчисления первичной профсоюзной организации ОАО «ПИНЕМА» от фонда оплаты труда (0,5 %) в размере 16000,00 руб.</w:t>
      </w:r>
    </w:p>
    <w:p w14:paraId="027FC3F1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6.2. Утвердить фактическое распределение чистой прибыли 2025 года в сумме 406625,78 руб., в том числе:</w:t>
      </w:r>
    </w:p>
    <w:p w14:paraId="7A8CA7B9" w14:textId="6E7E3A2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резервный фонд: план - 2 %, факт 2 % (8132,52 руб.);</w:t>
      </w:r>
    </w:p>
    <w:p w14:paraId="010B66BD" w14:textId="7B89EC1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для выплаты дивидендов: план - 20 %, факт - 20 % (162120,794 руб.), в том числе на государственный пакет акций – 118672,42 руб.  согласно расчету (прилагается) по Указу Президента Республики Беларусь от 28.12.2005 № 637;</w:t>
      </w:r>
    </w:p>
    <w:p w14:paraId="2D7114E3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оставшуюся часть чистой прибыли в сумме 236372,466 руб. направить в состав нераспределенной прибыли (непокрытого убытка).</w:t>
      </w:r>
    </w:p>
    <w:p w14:paraId="663B1318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6.3. Утвердить дату закрытия реестра для выплаты дивидендов за 2025 год – 1 марта 2026 года.</w:t>
      </w:r>
    </w:p>
    <w:p w14:paraId="035861C4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6.4. Определить размер дивидендов по итогам финансово-хозяйственной деятельности за 2025 год, приходящийся на одну простую (обыкновенную) акцию общества 0,971755 руб., на одну привилегированную акцию общества 0,971755 руб., всего 162120,794 руб.</w:t>
      </w:r>
    </w:p>
    <w:p w14:paraId="78222C1C" w14:textId="75ACDC03" w:rsidR="00B00ED6" w:rsidRPr="00B00ED6" w:rsidRDefault="00B00ED6" w:rsidP="00ED6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6.5. Установить срок выплаты дивидендов – по 5 июня 2026 года,</w:t>
      </w:r>
      <w:r w:rsidR="00ED6FBD">
        <w:rPr>
          <w:rFonts w:ascii="Times New Roman" w:hAnsi="Times New Roman" w:cs="Times New Roman"/>
          <w:sz w:val="24"/>
          <w:szCs w:val="24"/>
        </w:rPr>
        <w:t xml:space="preserve"> </w:t>
      </w:r>
      <w:r w:rsidRPr="00B00ED6">
        <w:rPr>
          <w:rFonts w:ascii="Times New Roman" w:hAnsi="Times New Roman" w:cs="Times New Roman"/>
          <w:sz w:val="24"/>
          <w:szCs w:val="24"/>
        </w:rPr>
        <w:t>на государственный пакет акций – по 22 апреля 2026 года.</w:t>
      </w:r>
    </w:p>
    <w:p w14:paraId="5203369E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6.6. Директору общества обеспечить выплату дивидендов в данный период. Информацию о времени и месте выплаты дивидендов довести до сведения акционеров не позднее 8 апреля 2026 года в том же порядке, в котором в соответствии с Уставом общества производится извещение акционеров о проведении собрания.</w:t>
      </w:r>
    </w:p>
    <w:p w14:paraId="60531C65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Выплату дивидендов провести в следующем порядке: физическим лицам – посредством электронного денежного перевода; юридическим лицам – посредством безналичного перечисления денежных средств на расчетный счет. Бухгалтерии произвести удержание и выплату подоходного налога на прибыль в соответствии с законодательством Республики Беларусь.</w:t>
      </w:r>
    </w:p>
    <w:p w14:paraId="6F753617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6.7. Установить начисление дивидендов на акции за 2026 год и 1-й квартал 2027 года согласно нормативам, утвержденным Указом Президента Республики Беларусь от 28.12.2005 № 637, постановлением Министерства финансов Республики Беларусь от 05.02.2013 № 7, постановлению Министерства финансов Республики Беларусь от 05.02.2013 № 8.</w:t>
      </w:r>
    </w:p>
    <w:p w14:paraId="7EA903AB" w14:textId="77777777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6.8. Установить направления использования прибыли на 2026 год и 1 квартал 2027 года:</w:t>
      </w:r>
    </w:p>
    <w:p w14:paraId="34FEA5F1" w14:textId="4EAD402A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резервный фонд – 2 %;</w:t>
      </w:r>
    </w:p>
    <w:p w14:paraId="2830DAE8" w14:textId="678363AC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дивиденды – 20 %;</w:t>
      </w:r>
    </w:p>
    <w:p w14:paraId="754AAD47" w14:textId="3693A436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спонсорская помощь – 2 %;</w:t>
      </w:r>
    </w:p>
    <w:p w14:paraId="4CE66312" w14:textId="590F8694" w:rsidR="00B00ED6" w:rsidRPr="00B00ED6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>- оставшуюся часть прибыли направить в состав нераспределенной прибыли (непокрытого убытка) в соответствии с Постановлением Министерства финансов Республики Беларусь от 29.06.2011 № 50.</w:t>
      </w:r>
    </w:p>
    <w:p w14:paraId="7393733B" w14:textId="42C662FD" w:rsidR="005069FC" w:rsidRDefault="00B00ED6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D6">
        <w:rPr>
          <w:rFonts w:ascii="Times New Roman" w:hAnsi="Times New Roman" w:cs="Times New Roman"/>
          <w:sz w:val="24"/>
          <w:szCs w:val="24"/>
        </w:rPr>
        <w:t xml:space="preserve">Установить периодичность выплаты дивидендов за 2026 год и I квартал 2027 года </w:t>
      </w:r>
      <w:r w:rsidR="003E5F3F">
        <w:rPr>
          <w:rFonts w:ascii="Times New Roman" w:hAnsi="Times New Roman" w:cs="Times New Roman"/>
          <w:sz w:val="24"/>
          <w:szCs w:val="24"/>
        </w:rPr>
        <w:br/>
      </w:r>
      <w:r w:rsidRPr="00B00ED6">
        <w:rPr>
          <w:rFonts w:ascii="Times New Roman" w:hAnsi="Times New Roman" w:cs="Times New Roman"/>
          <w:sz w:val="24"/>
          <w:szCs w:val="24"/>
        </w:rPr>
        <w:t>1 раз в год - по результатам года на основании данных годовой бухгалтерской (финансовой) отчетности. Выплату окончательного дивиденда по итогам года производить после утверждения годовым общим собранием акционеров.</w:t>
      </w:r>
    </w:p>
    <w:p w14:paraId="6DABF9B5" w14:textId="3B317648" w:rsidR="00EA3B1B" w:rsidRPr="00EA3B1B" w:rsidRDefault="00EA3B1B" w:rsidP="00B00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7867E" w14:textId="77777777" w:rsidR="00FA2338" w:rsidRPr="0042393B" w:rsidRDefault="00EA3B1B" w:rsidP="0042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lastRenderedPageBreak/>
        <w:t>По седьмому  вопросу  повестки дня собрания:</w:t>
      </w:r>
    </w:p>
    <w:p w14:paraId="450F85C9" w14:textId="77777777"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7.2</w:t>
      </w:r>
      <w:r w:rsidR="00053282">
        <w:rPr>
          <w:rFonts w:ascii="Times New Roman" w:hAnsi="Times New Roman" w:cs="Times New Roman"/>
          <w:sz w:val="24"/>
          <w:szCs w:val="24"/>
        </w:rPr>
        <w:t>.</w:t>
      </w:r>
      <w:r w:rsidRPr="00EA3B1B">
        <w:rPr>
          <w:rFonts w:ascii="Times New Roman" w:hAnsi="Times New Roman" w:cs="Times New Roman"/>
          <w:sz w:val="24"/>
          <w:szCs w:val="24"/>
        </w:rPr>
        <w:t xml:space="preserve"> Сформировать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</w:t>
      </w:r>
      <w:r w:rsidR="0042393B">
        <w:rPr>
          <w:rFonts w:ascii="Times New Roman" w:hAnsi="Times New Roman" w:cs="Times New Roman"/>
          <w:sz w:val="24"/>
          <w:szCs w:val="24"/>
        </w:rPr>
        <w:t>льный совет в составе 4 человек.</w:t>
      </w:r>
    </w:p>
    <w:p w14:paraId="7F8C4D27" w14:textId="77777777" w:rsidR="00EA3B1B" w:rsidRDefault="00EA3B1B" w:rsidP="00EA3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14:paraId="331F2E25" w14:textId="05F5F205" w:rsidR="0028679E" w:rsidRPr="0028679E" w:rsidRDefault="0028679E" w:rsidP="002867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A2338">
        <w:rPr>
          <w:rFonts w:ascii="Times New Roman" w:hAnsi="Times New Roman" w:cs="Times New Roman"/>
          <w:b/>
          <w:sz w:val="24"/>
          <w:szCs w:val="24"/>
        </w:rPr>
        <w:t>восьмому вопросу повестки</w:t>
      </w:r>
      <w:r w:rsidRPr="00FA2338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4478C8E7" w14:textId="04E9652B" w:rsidR="00EA3B1B" w:rsidRPr="00EA3B1B" w:rsidRDefault="00624B8C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B1B" w:rsidRPr="00EA3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3B1B" w:rsidRPr="00EA3B1B">
        <w:rPr>
          <w:rFonts w:ascii="Times New Roman" w:hAnsi="Times New Roman" w:cs="Times New Roman"/>
          <w:sz w:val="24"/>
          <w:szCs w:val="24"/>
        </w:rPr>
        <w:t xml:space="preserve">. Утвердить количественный </w:t>
      </w:r>
      <w:r w:rsidRPr="00EA3B1B">
        <w:rPr>
          <w:rFonts w:ascii="Times New Roman" w:hAnsi="Times New Roman" w:cs="Times New Roman"/>
          <w:sz w:val="24"/>
          <w:szCs w:val="24"/>
        </w:rPr>
        <w:t>состав ревизионной</w:t>
      </w:r>
      <w:r w:rsidR="00EA3B1B" w:rsidRPr="00EA3B1B">
        <w:rPr>
          <w:rFonts w:ascii="Times New Roman" w:hAnsi="Times New Roman" w:cs="Times New Roman"/>
          <w:sz w:val="24"/>
          <w:szCs w:val="24"/>
        </w:rPr>
        <w:t xml:space="preserve"> комиссии 3 (три) человека.</w:t>
      </w:r>
    </w:p>
    <w:p w14:paraId="036058BC" w14:textId="77777777" w:rsidR="003C4309" w:rsidRDefault="003C4309" w:rsidP="003C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61590" w14:textId="7BE89FA3"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3CF7">
        <w:rPr>
          <w:rFonts w:ascii="Times New Roman" w:hAnsi="Times New Roman" w:cs="Times New Roman"/>
          <w:b/>
          <w:sz w:val="24"/>
          <w:szCs w:val="24"/>
        </w:rPr>
        <w:t>девятому</w:t>
      </w:r>
      <w:r w:rsidR="00953CF7" w:rsidRPr="00FA2338">
        <w:rPr>
          <w:rFonts w:ascii="Times New Roman" w:hAnsi="Times New Roman" w:cs="Times New Roman"/>
          <w:b/>
          <w:sz w:val="24"/>
          <w:szCs w:val="24"/>
        </w:rPr>
        <w:t xml:space="preserve"> вопросу повестки</w:t>
      </w:r>
      <w:r w:rsidRPr="00FA2338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2A3A18F4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9.1. Установить размер вознаграждений на 2026 год и 1-й квартал 2027 года для членов и секретаря наблюдательного совета, ревизионной комиссии общества за исполнение ими обязанностей по представлению председателей наблюдательного совета и ревизионной комиссии в следующих размерах:</w:t>
      </w:r>
    </w:p>
    <w:p w14:paraId="11DC04E3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председателю наблюдательного совета – 1 базовую величину ежеквартально;</w:t>
      </w:r>
    </w:p>
    <w:p w14:paraId="40B42D70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секретарю наблюдательного совета - 10 базовых величин ежеквартально;</w:t>
      </w:r>
    </w:p>
    <w:p w14:paraId="5B400BA2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членам наблюдательного совета – по 6 базовых величин ежеквартально;</w:t>
      </w:r>
    </w:p>
    <w:p w14:paraId="430B3FE9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председателю ревизионной комиссии – по 7 базовых величин за каждую проведенную проверку, ревизию;</w:t>
      </w:r>
    </w:p>
    <w:p w14:paraId="219FA35D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членам ревизионной комиссии – по 5 базовых величин за каждую проведенную проверку, ревизию;</w:t>
      </w:r>
    </w:p>
    <w:p w14:paraId="044AF8D6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- представителю государства – 1 базовую величину ежеквартально (выплата вознаграждения представителю государства производится с учетом требований в отношении порядка исчисления размера вознаграждения, выплачиваемого представителям государства в органах управления хозяйственных обществ, регламентированных Указом Президента Республики Беларусь от 19.02.2008 г. № 100 «О некоторых вопросах владельческого надзора»).</w:t>
      </w:r>
    </w:p>
    <w:p w14:paraId="4B38D93F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ab/>
        <w:t>В случае избрания представителя государства председателем наблюдательного совета, вознаграждение ему выплачивается в размере, установленном председателю наблюдательного совета.</w:t>
      </w:r>
    </w:p>
    <w:p w14:paraId="5EF325DE" w14:textId="77777777" w:rsidR="00953CF7" w:rsidRPr="00953CF7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Вознаграждения выплачиваются членам наблюдательного совета по представлениям председателя наблюдательного совета при условии непосредственного участия членов наблюдательного совета в заседаниях, собраниях и членам ревизионной комиссии по представлениям председателя ревизионной комиссии при непосредственном участии ревизора в проверках.</w:t>
      </w:r>
    </w:p>
    <w:p w14:paraId="76DA5D39" w14:textId="77777777" w:rsidR="00074792" w:rsidRDefault="00953CF7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CF7">
        <w:rPr>
          <w:rFonts w:ascii="Times New Roman" w:hAnsi="Times New Roman" w:cs="Times New Roman"/>
          <w:sz w:val="24"/>
          <w:szCs w:val="24"/>
        </w:rPr>
        <w:t>Для расчета размера вознаграждения использовать размер базовой величины, действующий на последнее число последнего месяца квартала, за который выплачивается вознаграждение.</w:t>
      </w:r>
    </w:p>
    <w:p w14:paraId="477D70D2" w14:textId="6B780811" w:rsidR="00EA3B1B" w:rsidRDefault="00EA3B1B" w:rsidP="009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14:paraId="325DFAB6" w14:textId="3D1162EE" w:rsidR="00053282" w:rsidRDefault="00053282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</w:t>
      </w:r>
      <w:r w:rsidR="00074792">
        <w:rPr>
          <w:rFonts w:ascii="Times New Roman" w:hAnsi="Times New Roman" w:cs="Times New Roman"/>
          <w:b/>
          <w:sz w:val="24"/>
          <w:szCs w:val="24"/>
        </w:rPr>
        <w:t>сятому</w:t>
      </w:r>
      <w:r w:rsidRPr="00FA2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5BB" w:rsidRPr="00FA2338">
        <w:rPr>
          <w:rFonts w:ascii="Times New Roman" w:hAnsi="Times New Roman" w:cs="Times New Roman"/>
          <w:b/>
          <w:sz w:val="24"/>
          <w:szCs w:val="24"/>
        </w:rPr>
        <w:t>вопросу повестки</w:t>
      </w:r>
      <w:r w:rsidRPr="00FA2338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14:paraId="5A67EA76" w14:textId="4B7DCFB1" w:rsidR="00053282" w:rsidRDefault="00994D30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53282" w:rsidRPr="00053282">
        <w:rPr>
          <w:rFonts w:ascii="Times New Roman" w:hAnsi="Times New Roman" w:cs="Times New Roman"/>
          <w:sz w:val="24"/>
          <w:szCs w:val="24"/>
        </w:rPr>
        <w:t xml:space="preserve">1. </w:t>
      </w:r>
      <w:r w:rsidR="00074792" w:rsidRPr="00074792">
        <w:rPr>
          <w:rFonts w:ascii="Times New Roman" w:hAnsi="Times New Roman" w:cs="Times New Roman"/>
          <w:sz w:val="24"/>
          <w:szCs w:val="24"/>
        </w:rPr>
        <w:t>Утвердить изменения и дополнения в Устав ОАО «ПИНЕМА».</w:t>
      </w:r>
    </w:p>
    <w:p w14:paraId="5F9AA29B" w14:textId="78D0D8FC" w:rsidR="00053282" w:rsidRDefault="00994D30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3282">
        <w:rPr>
          <w:rFonts w:ascii="Times New Roman" w:hAnsi="Times New Roman" w:cs="Times New Roman"/>
          <w:sz w:val="24"/>
          <w:szCs w:val="24"/>
        </w:rPr>
        <w:t xml:space="preserve">.2. </w:t>
      </w:r>
      <w:r w:rsidR="00074792" w:rsidRPr="00074792">
        <w:rPr>
          <w:rFonts w:ascii="Times New Roman" w:hAnsi="Times New Roman" w:cs="Times New Roman"/>
          <w:sz w:val="24"/>
          <w:szCs w:val="24"/>
        </w:rPr>
        <w:t>Директору ОАО «ПИНЕМА» Войтовичу В.Т. подписать изменения и дополнения в Устав и в установленном законодательством порядке обеспечить государственную регистрацию.</w:t>
      </w:r>
    </w:p>
    <w:p w14:paraId="03000F77" w14:textId="6AE47F41" w:rsidR="00DF537C" w:rsidRPr="00DF537C" w:rsidRDefault="00DF537C" w:rsidP="00DF53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37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DF537C">
        <w:rPr>
          <w:rFonts w:ascii="Times New Roman" w:hAnsi="Times New Roman" w:cs="Times New Roman"/>
          <w:b/>
          <w:bCs/>
          <w:sz w:val="24"/>
          <w:szCs w:val="24"/>
        </w:rPr>
        <w:t>одиннадцатому вопросу повестки</w:t>
      </w:r>
      <w:r w:rsidRPr="00DF537C">
        <w:rPr>
          <w:rFonts w:ascii="Times New Roman" w:hAnsi="Times New Roman" w:cs="Times New Roman"/>
          <w:b/>
          <w:bCs/>
          <w:sz w:val="24"/>
          <w:szCs w:val="24"/>
        </w:rPr>
        <w:t xml:space="preserve"> дня:</w:t>
      </w:r>
    </w:p>
    <w:p w14:paraId="345E000E" w14:textId="77777777" w:rsidR="00DF537C" w:rsidRPr="00DF537C" w:rsidRDefault="00DF537C" w:rsidP="00DF5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7C">
        <w:rPr>
          <w:rFonts w:ascii="Times New Roman" w:hAnsi="Times New Roman" w:cs="Times New Roman"/>
          <w:sz w:val="24"/>
          <w:szCs w:val="24"/>
        </w:rPr>
        <w:t>11.1. Утвердить локальный правовой акт общества – Положение о порядке учета аффилированных лиц открытого акционерного общества «Пинские нетканые материалы».</w:t>
      </w:r>
    </w:p>
    <w:p w14:paraId="6BD85600" w14:textId="1534D8EE" w:rsidR="00DF537C" w:rsidRPr="00053282" w:rsidRDefault="00DF537C" w:rsidP="00DF5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37C">
        <w:rPr>
          <w:rFonts w:ascii="Times New Roman" w:hAnsi="Times New Roman" w:cs="Times New Roman"/>
          <w:sz w:val="24"/>
          <w:szCs w:val="24"/>
        </w:rPr>
        <w:t>11.2. Утвердить локальный правовой акт общества – Положение о ревизионной комиссии открытого акционерного общества «Пинские нетканые материалы».</w:t>
      </w:r>
    </w:p>
    <w:p w14:paraId="4A5D0A2C" w14:textId="77777777" w:rsidR="00053282" w:rsidRPr="00EA3B1B" w:rsidRDefault="00053282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C091B" w14:textId="77777777" w:rsidR="00FA2338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649D1" w14:textId="77777777" w:rsidR="00FA2338" w:rsidRPr="002E374E" w:rsidRDefault="00FA2338" w:rsidP="00FA2338">
      <w:pPr>
        <w:tabs>
          <w:tab w:val="left" w:pos="1134"/>
        </w:tabs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2E374E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14:paraId="46DABE40" w14:textId="77777777" w:rsidR="00FA2338" w:rsidRPr="00EA3B1B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2338" w:rsidRPr="00EA3B1B" w:rsidSect="004239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A756" w14:textId="77777777" w:rsidR="0042393B" w:rsidRDefault="0042393B" w:rsidP="0042393B">
      <w:pPr>
        <w:spacing w:after="0" w:line="240" w:lineRule="auto"/>
      </w:pPr>
      <w:r>
        <w:separator/>
      </w:r>
    </w:p>
  </w:endnote>
  <w:endnote w:type="continuationSeparator" w:id="0">
    <w:p w14:paraId="30BBB715" w14:textId="77777777" w:rsidR="0042393B" w:rsidRDefault="0042393B" w:rsidP="004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7F16" w14:textId="77777777" w:rsidR="0042393B" w:rsidRDefault="0042393B" w:rsidP="0042393B">
      <w:pPr>
        <w:spacing w:after="0" w:line="240" w:lineRule="auto"/>
      </w:pPr>
      <w:r>
        <w:separator/>
      </w:r>
    </w:p>
  </w:footnote>
  <w:footnote w:type="continuationSeparator" w:id="0">
    <w:p w14:paraId="7994E921" w14:textId="77777777" w:rsidR="0042393B" w:rsidRDefault="0042393B" w:rsidP="0042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064582"/>
      <w:docPartObj>
        <w:docPartGallery w:val="Page Numbers (Top of Page)"/>
        <w:docPartUnique/>
      </w:docPartObj>
    </w:sdtPr>
    <w:sdtEndPr/>
    <w:sdtContent>
      <w:p w14:paraId="2FDC1B12" w14:textId="77777777" w:rsidR="0042393B" w:rsidRDefault="00423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11">
          <w:rPr>
            <w:noProof/>
          </w:rPr>
          <w:t>3</w:t>
        </w:r>
        <w:r>
          <w:fldChar w:fldCharType="end"/>
        </w:r>
      </w:p>
    </w:sdtContent>
  </w:sdt>
  <w:p w14:paraId="2A075E9A" w14:textId="77777777" w:rsidR="0042393B" w:rsidRDefault="004239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05FC"/>
    <w:multiLevelType w:val="multilevel"/>
    <w:tmpl w:val="87041A1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b w:val="0"/>
        <w:sz w:val="22"/>
      </w:rPr>
    </w:lvl>
  </w:abstractNum>
  <w:num w:numId="1" w16cid:durableId="91385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B1B"/>
    <w:rsid w:val="00053282"/>
    <w:rsid w:val="00074792"/>
    <w:rsid w:val="000B04C4"/>
    <w:rsid w:val="00122151"/>
    <w:rsid w:val="00172086"/>
    <w:rsid w:val="0028679E"/>
    <w:rsid w:val="002E1477"/>
    <w:rsid w:val="00300686"/>
    <w:rsid w:val="00343148"/>
    <w:rsid w:val="0036400B"/>
    <w:rsid w:val="003970A1"/>
    <w:rsid w:val="003B57D3"/>
    <w:rsid w:val="003C4309"/>
    <w:rsid w:val="003E5F3F"/>
    <w:rsid w:val="0042393B"/>
    <w:rsid w:val="00493C9E"/>
    <w:rsid w:val="004E4777"/>
    <w:rsid w:val="005069FC"/>
    <w:rsid w:val="00546A49"/>
    <w:rsid w:val="005A2393"/>
    <w:rsid w:val="006107A5"/>
    <w:rsid w:val="00624B8C"/>
    <w:rsid w:val="007F016F"/>
    <w:rsid w:val="008305BB"/>
    <w:rsid w:val="00835CA1"/>
    <w:rsid w:val="008C6803"/>
    <w:rsid w:val="00953CF7"/>
    <w:rsid w:val="00994D30"/>
    <w:rsid w:val="009D2B78"/>
    <w:rsid w:val="00A32943"/>
    <w:rsid w:val="00AA6A98"/>
    <w:rsid w:val="00AF3C77"/>
    <w:rsid w:val="00B00ED6"/>
    <w:rsid w:val="00B70F21"/>
    <w:rsid w:val="00B85011"/>
    <w:rsid w:val="00B910CC"/>
    <w:rsid w:val="00BF14D6"/>
    <w:rsid w:val="00C1218B"/>
    <w:rsid w:val="00C2329E"/>
    <w:rsid w:val="00D965B2"/>
    <w:rsid w:val="00D96ED3"/>
    <w:rsid w:val="00DB1DC2"/>
    <w:rsid w:val="00DC5C11"/>
    <w:rsid w:val="00DF537C"/>
    <w:rsid w:val="00E90FF1"/>
    <w:rsid w:val="00EA3B1B"/>
    <w:rsid w:val="00EC2BD6"/>
    <w:rsid w:val="00ED6FBD"/>
    <w:rsid w:val="00EE1C7C"/>
    <w:rsid w:val="00F10595"/>
    <w:rsid w:val="00F10A71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1CC2"/>
  <w15:docId w15:val="{1424B9A8-EB07-476D-8A17-883BC42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  <w:style w:type="paragraph" w:styleId="a9">
    <w:name w:val="List Paragraph"/>
    <w:basedOn w:val="a"/>
    <w:uiPriority w:val="34"/>
    <w:qFormat/>
    <w:rsid w:val="0054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37</cp:revision>
  <dcterms:created xsi:type="dcterms:W3CDTF">2025-04-07T07:27:00Z</dcterms:created>
  <dcterms:modified xsi:type="dcterms:W3CDTF">2026-04-08T13:13:00Z</dcterms:modified>
</cp:coreProperties>
</file>